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797BA" w14:textId="6E4BC216" w:rsidR="00556FC0" w:rsidRPr="00556FC0" w:rsidRDefault="00556FC0" w:rsidP="00556FC0">
      <w:pPr>
        <w:pStyle w:val="Tytu"/>
        <w:spacing w:line="360" w:lineRule="auto"/>
        <w:ind w:right="72"/>
      </w:pPr>
      <w:r w:rsidRPr="00556FC0">
        <w:rPr>
          <w:sz w:val="24"/>
        </w:rPr>
        <w:t>Uchwała Nr ……/……/20</w:t>
      </w:r>
      <w:r w:rsidR="00943982">
        <w:rPr>
          <w:sz w:val="24"/>
        </w:rPr>
        <w:t>2</w:t>
      </w:r>
      <w:r w:rsidR="00165777">
        <w:rPr>
          <w:sz w:val="24"/>
        </w:rPr>
        <w:t>2</w:t>
      </w:r>
    </w:p>
    <w:p w14:paraId="3224B335" w14:textId="77777777" w:rsidR="00556FC0" w:rsidRPr="00556FC0" w:rsidRDefault="00556FC0" w:rsidP="00556FC0">
      <w:pPr>
        <w:pStyle w:val="Podtytu"/>
        <w:spacing w:line="360" w:lineRule="auto"/>
        <w:ind w:right="72"/>
        <w:rPr>
          <w:i w:val="0"/>
        </w:rPr>
      </w:pPr>
      <w:r w:rsidRPr="00556FC0">
        <w:rPr>
          <w:i w:val="0"/>
          <w:sz w:val="24"/>
        </w:rPr>
        <w:t>Rady Powiatu w Gołdapi</w:t>
      </w:r>
    </w:p>
    <w:p w14:paraId="44FBD3AB" w14:textId="5FCA6944" w:rsidR="00556FC0" w:rsidRPr="00556FC0" w:rsidRDefault="00556FC0" w:rsidP="00556FC0">
      <w:pPr>
        <w:pStyle w:val="Standard"/>
        <w:spacing w:line="360" w:lineRule="auto"/>
        <w:ind w:right="72"/>
        <w:jc w:val="center"/>
      </w:pPr>
      <w:r w:rsidRPr="00556FC0">
        <w:rPr>
          <w:b/>
        </w:rPr>
        <w:t>z dnia</w:t>
      </w:r>
      <w:r w:rsidR="00AC15B6">
        <w:rPr>
          <w:b/>
        </w:rPr>
        <w:t xml:space="preserve"> …</w:t>
      </w:r>
      <w:r w:rsidR="00171D57">
        <w:rPr>
          <w:b/>
        </w:rPr>
        <w:t xml:space="preserve">……………….. </w:t>
      </w:r>
      <w:r w:rsidRPr="00556FC0">
        <w:rPr>
          <w:b/>
        </w:rPr>
        <w:t>20</w:t>
      </w:r>
      <w:r w:rsidR="00943982">
        <w:rPr>
          <w:b/>
        </w:rPr>
        <w:t>2</w:t>
      </w:r>
      <w:r w:rsidR="002A4C0F">
        <w:rPr>
          <w:b/>
        </w:rPr>
        <w:t xml:space="preserve">2 </w:t>
      </w:r>
      <w:r w:rsidR="00171D57">
        <w:rPr>
          <w:b/>
        </w:rPr>
        <w:t>roku</w:t>
      </w:r>
    </w:p>
    <w:p w14:paraId="0BF411AE" w14:textId="77777777" w:rsidR="00556FC0" w:rsidRDefault="00556FC0" w:rsidP="00556FC0">
      <w:pPr>
        <w:pStyle w:val="Standard"/>
        <w:spacing w:line="360" w:lineRule="auto"/>
        <w:ind w:right="72"/>
        <w:jc w:val="both"/>
        <w:rPr>
          <w:b/>
        </w:rPr>
      </w:pPr>
    </w:p>
    <w:p w14:paraId="2D56E96C" w14:textId="4A92AEF5" w:rsidR="00556FC0" w:rsidRDefault="00556FC0" w:rsidP="00556FC0">
      <w:pPr>
        <w:pStyle w:val="Standard"/>
        <w:spacing w:line="360" w:lineRule="auto"/>
        <w:ind w:right="72"/>
        <w:jc w:val="both"/>
        <w:rPr>
          <w:b/>
        </w:rPr>
      </w:pPr>
      <w:r>
        <w:rPr>
          <w:b/>
        </w:rPr>
        <w:t xml:space="preserve">w sprawie rozpatrzenia skargi na </w:t>
      </w:r>
      <w:r w:rsidR="00171D57">
        <w:rPr>
          <w:b/>
        </w:rPr>
        <w:t>Starostę Gołdapskiego</w:t>
      </w:r>
      <w:r w:rsidR="00943982">
        <w:rPr>
          <w:b/>
        </w:rPr>
        <w:t xml:space="preserve">. </w:t>
      </w:r>
    </w:p>
    <w:p w14:paraId="7A45AA53" w14:textId="385A34AD" w:rsidR="00556FC0" w:rsidRDefault="00556FC0" w:rsidP="00556FC0">
      <w:pPr>
        <w:pStyle w:val="Standard"/>
        <w:spacing w:line="360" w:lineRule="auto"/>
        <w:ind w:right="72"/>
        <w:rPr>
          <w:color w:val="FF0000"/>
        </w:rPr>
      </w:pPr>
    </w:p>
    <w:p w14:paraId="3F0D010F" w14:textId="6DB1BAD8" w:rsidR="001D5E4B" w:rsidRPr="002A4C0F" w:rsidRDefault="001D5E4B" w:rsidP="002A4C0F">
      <w:pPr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en-US"/>
        </w:rPr>
      </w:pPr>
      <w:r w:rsidRPr="002A4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</w:t>
      </w:r>
      <w:bookmarkStart w:id="0" w:name="_Hlk114742468"/>
      <w:r w:rsidR="002A4C0F" w:rsidRPr="002A4C0F">
        <w:rPr>
          <w:rFonts w:ascii="Times New Roman" w:hAnsi="Times New Roman" w:cs="Times New Roman"/>
          <w:color w:val="000000" w:themeColor="text1"/>
          <w:sz w:val="24"/>
          <w:szCs w:val="24"/>
        </w:rPr>
        <w:t>art. 12 pkt 11 oraz art. 16a</w:t>
      </w:r>
      <w:r w:rsidR="002A4C0F" w:rsidRPr="002A4C0F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2A4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</w:t>
      </w:r>
      <w:r w:rsidRPr="00D27959">
        <w:rPr>
          <w:rFonts w:ascii="Times New Roman" w:hAnsi="Times New Roman" w:cs="Times New Roman"/>
          <w:sz w:val="24"/>
          <w:szCs w:val="24"/>
        </w:rPr>
        <w:t>z dnia 5 czerwca 1998 r. o samorządzie powiatowym (Dz. U. z 202</w:t>
      </w:r>
      <w:r w:rsidR="002A4C0F">
        <w:rPr>
          <w:rFonts w:ascii="Times New Roman" w:hAnsi="Times New Roman" w:cs="Times New Roman"/>
          <w:sz w:val="24"/>
          <w:szCs w:val="24"/>
        </w:rPr>
        <w:t>2</w:t>
      </w:r>
      <w:r w:rsidRPr="00D2795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2A4C0F">
        <w:rPr>
          <w:rFonts w:ascii="Times New Roman" w:hAnsi="Times New Roman" w:cs="Times New Roman"/>
          <w:sz w:val="24"/>
          <w:szCs w:val="24"/>
        </w:rPr>
        <w:t>1526</w:t>
      </w:r>
      <w:r w:rsidRPr="00D27959">
        <w:rPr>
          <w:rFonts w:ascii="Times New Roman" w:hAnsi="Times New Roman" w:cs="Times New Roman"/>
          <w:sz w:val="24"/>
          <w:szCs w:val="24"/>
        </w:rPr>
        <w:t>) w związku z art. 229 pkt 4, art. 237 § 3 oraz</w:t>
      </w:r>
      <w:r w:rsidR="002A4C0F">
        <w:rPr>
          <w:rFonts w:ascii="Times New Roman" w:hAnsi="Times New Roman" w:cs="Times New Roman"/>
          <w:sz w:val="24"/>
          <w:szCs w:val="24"/>
        </w:rPr>
        <w:br/>
      </w:r>
      <w:r w:rsidRPr="00D27959">
        <w:rPr>
          <w:rFonts w:ascii="Times New Roman" w:hAnsi="Times New Roman" w:cs="Times New Roman"/>
          <w:sz w:val="24"/>
          <w:szCs w:val="24"/>
        </w:rPr>
        <w:t xml:space="preserve"> z art. 238 § 1 ustawy z dnia  14 czerwca 1960 r. - Kodeks postępowania administracyjnego (Dz.U. z 202</w:t>
      </w:r>
      <w:r w:rsidR="005A7A2E">
        <w:rPr>
          <w:rFonts w:ascii="Times New Roman" w:hAnsi="Times New Roman" w:cs="Times New Roman"/>
          <w:sz w:val="24"/>
          <w:szCs w:val="24"/>
        </w:rPr>
        <w:t>1</w:t>
      </w:r>
      <w:r w:rsidRPr="00D27959">
        <w:rPr>
          <w:rFonts w:ascii="Times New Roman" w:hAnsi="Times New Roman" w:cs="Times New Roman"/>
          <w:sz w:val="24"/>
          <w:szCs w:val="24"/>
        </w:rPr>
        <w:t xml:space="preserve"> r. poz.</w:t>
      </w:r>
      <w:r w:rsidR="005A7A2E">
        <w:rPr>
          <w:rFonts w:ascii="Times New Roman" w:hAnsi="Times New Roman" w:cs="Times New Roman"/>
          <w:sz w:val="24"/>
          <w:szCs w:val="24"/>
        </w:rPr>
        <w:t xml:space="preserve"> 735</w:t>
      </w:r>
      <w:r w:rsidRPr="00D27959">
        <w:rPr>
          <w:rFonts w:ascii="Times New Roman" w:hAnsi="Times New Roman" w:cs="Times New Roman"/>
          <w:sz w:val="24"/>
          <w:szCs w:val="24"/>
        </w:rPr>
        <w:t>)</w:t>
      </w:r>
      <w:bookmarkEnd w:id="0"/>
      <w:r w:rsidRPr="00D27959">
        <w:rPr>
          <w:rFonts w:ascii="Times New Roman" w:hAnsi="Times New Roman" w:cs="Times New Roman"/>
          <w:sz w:val="24"/>
          <w:szCs w:val="24"/>
        </w:rPr>
        <w:t xml:space="preserve"> </w:t>
      </w:r>
      <w:r w:rsidRPr="00D27959">
        <w:rPr>
          <w:rFonts w:ascii="Times New Roman" w:hAnsi="Times New Roman" w:cs="Times New Roman"/>
          <w:b/>
          <w:sz w:val="24"/>
          <w:szCs w:val="24"/>
        </w:rPr>
        <w:t>Rada Powiatu w Gołdapi uchwala, co następuje:</w:t>
      </w:r>
    </w:p>
    <w:p w14:paraId="1FCE0E72" w14:textId="77777777" w:rsidR="001D5E4B" w:rsidRPr="00AC15B6" w:rsidRDefault="001D5E4B" w:rsidP="002A4C0F">
      <w:pPr>
        <w:pStyle w:val="Standard"/>
        <w:spacing w:line="360" w:lineRule="auto"/>
        <w:ind w:right="72"/>
        <w:jc w:val="both"/>
      </w:pPr>
    </w:p>
    <w:p w14:paraId="7D7A9241" w14:textId="77777777" w:rsidR="00556FC0" w:rsidRDefault="00556FC0" w:rsidP="00556FC0">
      <w:pPr>
        <w:pStyle w:val="Standard"/>
        <w:spacing w:line="360" w:lineRule="auto"/>
        <w:ind w:right="72"/>
        <w:jc w:val="both"/>
      </w:pPr>
    </w:p>
    <w:p w14:paraId="6249CFD5" w14:textId="784EC258" w:rsidR="00556FC0" w:rsidRDefault="00556FC0" w:rsidP="00556FC0">
      <w:pPr>
        <w:pStyle w:val="Standard"/>
        <w:spacing w:line="360" w:lineRule="auto"/>
        <w:ind w:right="74"/>
        <w:jc w:val="center"/>
      </w:pPr>
      <w:r>
        <w:rPr>
          <w:b/>
        </w:rPr>
        <w:t>§ 1</w:t>
      </w:r>
    </w:p>
    <w:p w14:paraId="3BAABF04" w14:textId="219775F7" w:rsidR="00556FC0" w:rsidRDefault="00556FC0" w:rsidP="00556FC0">
      <w:pPr>
        <w:pStyle w:val="Standard"/>
        <w:spacing w:line="360" w:lineRule="auto"/>
        <w:ind w:right="74"/>
        <w:jc w:val="both"/>
      </w:pPr>
      <w:r>
        <w:t>Po rozpatrzeniu skargi na</w:t>
      </w:r>
      <w:r w:rsidR="00171D57">
        <w:t xml:space="preserve"> Starostę Gołdapskiego</w:t>
      </w:r>
      <w:r>
        <w:t xml:space="preserve"> i zapoznaniu się ze stanowiskiem Komisji </w:t>
      </w:r>
      <w:r w:rsidR="00943982">
        <w:t>Skarg Wniosków i Petycji</w:t>
      </w:r>
      <w:r>
        <w:t xml:space="preserve"> Rady Powiatu, uznaję się skargę za </w:t>
      </w:r>
      <w:r w:rsidR="00F572B7">
        <w:t>zasadną.</w:t>
      </w:r>
      <w:bookmarkStart w:id="1" w:name="_GoBack"/>
      <w:bookmarkEnd w:id="1"/>
      <w:r w:rsidR="00171D57">
        <w:br/>
      </w:r>
      <w:r>
        <w:t xml:space="preserve">z przyczyn określonych w uzasadnieniu, stanowiącym załącznik do niniejszej uchwały.  </w:t>
      </w:r>
    </w:p>
    <w:p w14:paraId="206EC429" w14:textId="0082A5E8" w:rsidR="00556FC0" w:rsidRDefault="00556FC0" w:rsidP="00556FC0">
      <w:pPr>
        <w:pStyle w:val="Standard"/>
        <w:spacing w:line="360" w:lineRule="auto"/>
        <w:ind w:right="74"/>
        <w:jc w:val="center"/>
      </w:pPr>
      <w:r>
        <w:rPr>
          <w:b/>
        </w:rPr>
        <w:t>§ 2</w:t>
      </w:r>
    </w:p>
    <w:p w14:paraId="54682C37" w14:textId="171BA867" w:rsidR="00556FC0" w:rsidRDefault="00556FC0" w:rsidP="00556FC0">
      <w:pPr>
        <w:pStyle w:val="Standard"/>
        <w:spacing w:line="360" w:lineRule="auto"/>
        <w:ind w:right="74"/>
        <w:jc w:val="both"/>
      </w:pPr>
      <w:r w:rsidRPr="00556FC0">
        <w:t>Zobowiązuje się Przewodniczącego Rady Powiatu w Gołdapi do zawiadomienia strony skarżącej o  załatwieniu  skargi</w:t>
      </w:r>
      <w:r w:rsidR="002A4C0F">
        <w:t>.</w:t>
      </w:r>
    </w:p>
    <w:p w14:paraId="3B751338" w14:textId="2F23532E" w:rsidR="00556FC0" w:rsidRDefault="00556FC0" w:rsidP="00556FC0">
      <w:pPr>
        <w:pStyle w:val="Standard"/>
        <w:spacing w:line="360" w:lineRule="auto"/>
        <w:ind w:right="74"/>
        <w:jc w:val="center"/>
      </w:pPr>
      <w:r>
        <w:rPr>
          <w:b/>
          <w:bCs/>
        </w:rPr>
        <w:t>§ 3</w:t>
      </w:r>
    </w:p>
    <w:p w14:paraId="65DDD7A1" w14:textId="5F8343B0" w:rsidR="00556FC0" w:rsidRPr="00651BA9" w:rsidRDefault="00556FC0" w:rsidP="00556FC0">
      <w:pPr>
        <w:pStyle w:val="Standard"/>
        <w:spacing w:line="360" w:lineRule="auto"/>
        <w:ind w:right="74"/>
        <w:jc w:val="both"/>
      </w:pPr>
      <w:r>
        <w:rPr>
          <w:bCs/>
        </w:rPr>
        <w:t>Wykonanie uchwały powierza się Przewodniczącemu Rady Powiatu w Gołdapi.</w:t>
      </w:r>
    </w:p>
    <w:p w14:paraId="0AA62D15" w14:textId="793AD164" w:rsidR="00556FC0" w:rsidRDefault="00556FC0" w:rsidP="00556FC0">
      <w:pPr>
        <w:pStyle w:val="Standard"/>
        <w:spacing w:line="360" w:lineRule="auto"/>
        <w:ind w:right="74"/>
        <w:jc w:val="center"/>
      </w:pPr>
      <w:r>
        <w:rPr>
          <w:b/>
          <w:bCs/>
        </w:rPr>
        <w:t>§ 4</w:t>
      </w:r>
    </w:p>
    <w:p w14:paraId="67B9CAF0" w14:textId="6D7C710C" w:rsidR="00325CF8" w:rsidRPr="00DC3D9D" w:rsidRDefault="00325CF8" w:rsidP="00325CF8">
      <w:pPr>
        <w:spacing w:line="36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DC3D9D">
        <w:rPr>
          <w:rStyle w:val="st"/>
          <w:rFonts w:ascii="Times New Roman" w:hAnsi="Times New Roman" w:cs="Times New Roman"/>
          <w:sz w:val="24"/>
          <w:szCs w:val="24"/>
        </w:rPr>
        <w:t>Uchwała wchodzi w życie z dniem podjęcia i podlega publikacji w Biuletynie Informacji Publicznej Starostwa Powiatowego w Gołdapi.</w:t>
      </w:r>
    </w:p>
    <w:p w14:paraId="241C4031" w14:textId="5DAB38F2" w:rsidR="00556FC0" w:rsidRDefault="00556FC0" w:rsidP="00556FC0">
      <w:pPr>
        <w:pStyle w:val="Standard"/>
        <w:spacing w:line="360" w:lineRule="auto"/>
        <w:ind w:right="74"/>
      </w:pPr>
    </w:p>
    <w:p w14:paraId="6AD76F2A" w14:textId="77777777" w:rsidR="00556FC0" w:rsidRDefault="00556FC0" w:rsidP="00556FC0">
      <w:pPr>
        <w:pStyle w:val="Standard"/>
        <w:spacing w:before="100" w:after="100" w:line="360" w:lineRule="auto"/>
        <w:ind w:right="72"/>
      </w:pPr>
    </w:p>
    <w:p w14:paraId="65D09684" w14:textId="2F797220" w:rsidR="00556FC0" w:rsidRDefault="00556FC0" w:rsidP="00556FC0">
      <w:pPr>
        <w:pStyle w:val="Standard"/>
        <w:spacing w:line="360" w:lineRule="auto"/>
        <w:ind w:left="5220" w:right="72"/>
        <w:jc w:val="both"/>
        <w:rPr>
          <w:b/>
        </w:rPr>
      </w:pPr>
      <w:r>
        <w:rPr>
          <w:b/>
        </w:rPr>
        <w:t>Przewodnicząc</w:t>
      </w:r>
      <w:r w:rsidR="00171D57">
        <w:rPr>
          <w:b/>
        </w:rPr>
        <w:t>a</w:t>
      </w:r>
      <w:r>
        <w:rPr>
          <w:b/>
        </w:rPr>
        <w:t xml:space="preserve"> Rady Powiatu</w:t>
      </w:r>
    </w:p>
    <w:p w14:paraId="72F9AE8D" w14:textId="20DAA56B" w:rsidR="00943982" w:rsidRDefault="00943982" w:rsidP="00556FC0">
      <w:pPr>
        <w:pStyle w:val="Standard"/>
        <w:spacing w:line="360" w:lineRule="auto"/>
        <w:ind w:left="5220" w:right="72"/>
        <w:jc w:val="both"/>
      </w:pPr>
      <w:r>
        <w:rPr>
          <w:b/>
        </w:rPr>
        <w:tab/>
        <w:t xml:space="preserve">            w Gołdapi </w:t>
      </w:r>
    </w:p>
    <w:p w14:paraId="0E2B3453" w14:textId="77777777" w:rsidR="00556FC0" w:rsidRDefault="00556FC0" w:rsidP="00556FC0">
      <w:pPr>
        <w:pStyle w:val="Standard"/>
        <w:spacing w:line="360" w:lineRule="auto"/>
        <w:ind w:left="5220" w:right="72"/>
        <w:jc w:val="both"/>
        <w:rPr>
          <w:b/>
        </w:rPr>
      </w:pPr>
    </w:p>
    <w:p w14:paraId="2EF443F6" w14:textId="365F819B" w:rsidR="00651BA9" w:rsidRPr="00651BA9" w:rsidRDefault="00556FC0" w:rsidP="00651BA9">
      <w:pPr>
        <w:pStyle w:val="Standard"/>
        <w:spacing w:line="360" w:lineRule="auto"/>
        <w:ind w:left="5220" w:right="72"/>
        <w:jc w:val="both"/>
        <w:rPr>
          <w:b/>
        </w:rPr>
      </w:pPr>
      <w:r>
        <w:rPr>
          <w:b/>
        </w:rPr>
        <w:t xml:space="preserve">           </w:t>
      </w:r>
      <w:r w:rsidR="00651BA9">
        <w:rPr>
          <w:b/>
        </w:rPr>
        <w:t>Alicja Anna Iwaniuk</w:t>
      </w:r>
    </w:p>
    <w:p w14:paraId="0A5A738A" w14:textId="77777777" w:rsidR="00556FC0" w:rsidRDefault="00556FC0" w:rsidP="00556FC0">
      <w:pPr>
        <w:pStyle w:val="Standard"/>
        <w:ind w:left="5103" w:right="74"/>
        <w:rPr>
          <w:b/>
          <w:bCs/>
        </w:rPr>
      </w:pPr>
    </w:p>
    <w:p w14:paraId="50017F6C" w14:textId="4054A0E0" w:rsidR="00556FC0" w:rsidRDefault="00556FC0" w:rsidP="00320C98">
      <w:pPr>
        <w:pStyle w:val="Standard"/>
        <w:ind w:right="74"/>
        <w:rPr>
          <w:b/>
          <w:bCs/>
        </w:rPr>
      </w:pPr>
    </w:p>
    <w:p w14:paraId="09AC7710" w14:textId="77777777" w:rsidR="003F7CA8" w:rsidRDefault="003F7CA8" w:rsidP="00320C98">
      <w:pPr>
        <w:pStyle w:val="Standard"/>
        <w:ind w:right="74"/>
        <w:rPr>
          <w:b/>
          <w:bCs/>
        </w:rPr>
      </w:pPr>
    </w:p>
    <w:p w14:paraId="46077A29" w14:textId="77777777" w:rsidR="00651BA9" w:rsidRDefault="00651BA9" w:rsidP="00320C98">
      <w:pPr>
        <w:pStyle w:val="Standard"/>
        <w:spacing w:line="360" w:lineRule="auto"/>
        <w:ind w:left="5664"/>
        <w:jc w:val="right"/>
        <w:rPr>
          <w:b/>
          <w:bCs/>
        </w:rPr>
      </w:pPr>
    </w:p>
    <w:p w14:paraId="64822DF2" w14:textId="317A9088" w:rsidR="00556FC0" w:rsidRPr="003F7CA8" w:rsidRDefault="00F569B4" w:rsidP="00320C98">
      <w:pPr>
        <w:pStyle w:val="Standard"/>
        <w:spacing w:line="360" w:lineRule="auto"/>
        <w:ind w:left="5664"/>
        <w:jc w:val="right"/>
      </w:pPr>
      <w:r w:rsidRPr="003F7CA8">
        <w:rPr>
          <w:b/>
          <w:bCs/>
        </w:rPr>
        <w:lastRenderedPageBreak/>
        <w:t>Załącznik</w:t>
      </w:r>
    </w:p>
    <w:p w14:paraId="71298357" w14:textId="6469C64A" w:rsidR="00556FC0" w:rsidRPr="003F7CA8" w:rsidRDefault="00556FC0" w:rsidP="00320C98">
      <w:pPr>
        <w:pStyle w:val="Standard"/>
        <w:spacing w:line="360" w:lineRule="auto"/>
        <w:ind w:left="5664"/>
        <w:jc w:val="right"/>
      </w:pPr>
      <w:r w:rsidRPr="003F7CA8">
        <w:rPr>
          <w:b/>
          <w:bCs/>
        </w:rPr>
        <w:t xml:space="preserve">do Uchwały Nr </w:t>
      </w:r>
      <w:r w:rsidR="00175742" w:rsidRPr="003F7CA8">
        <w:rPr>
          <w:b/>
        </w:rPr>
        <w:t>…../…../20</w:t>
      </w:r>
      <w:r w:rsidR="003F7CA8" w:rsidRPr="003F7CA8">
        <w:rPr>
          <w:b/>
        </w:rPr>
        <w:t>2</w:t>
      </w:r>
      <w:r w:rsidR="00651BA9">
        <w:rPr>
          <w:b/>
        </w:rPr>
        <w:t>2</w:t>
      </w:r>
    </w:p>
    <w:p w14:paraId="60A0860F" w14:textId="77777777" w:rsidR="00556FC0" w:rsidRPr="003F7CA8" w:rsidRDefault="00556FC0" w:rsidP="00320C98">
      <w:pPr>
        <w:pStyle w:val="Standard"/>
        <w:spacing w:line="360" w:lineRule="auto"/>
        <w:ind w:left="5664"/>
        <w:jc w:val="right"/>
      </w:pPr>
      <w:r w:rsidRPr="003F7CA8">
        <w:rPr>
          <w:b/>
          <w:bCs/>
        </w:rPr>
        <w:t>Rady Powiatu w Gołdapi</w:t>
      </w:r>
    </w:p>
    <w:p w14:paraId="0943C532" w14:textId="2C640676" w:rsidR="00556FC0" w:rsidRDefault="00175742" w:rsidP="00320C98">
      <w:pPr>
        <w:pStyle w:val="Standard"/>
        <w:spacing w:line="360" w:lineRule="auto"/>
        <w:ind w:left="5664"/>
        <w:jc w:val="right"/>
      </w:pPr>
      <w:r w:rsidRPr="003F7CA8">
        <w:rPr>
          <w:b/>
          <w:bCs/>
        </w:rPr>
        <w:t>z dnia</w:t>
      </w:r>
      <w:r w:rsidR="003F7CA8">
        <w:rPr>
          <w:b/>
          <w:bCs/>
        </w:rPr>
        <w:t xml:space="preserve"> …</w:t>
      </w:r>
      <w:r w:rsidR="00BD4D49">
        <w:rPr>
          <w:b/>
          <w:bCs/>
        </w:rPr>
        <w:t>……………..</w:t>
      </w:r>
      <w:r w:rsidR="00171D57">
        <w:rPr>
          <w:b/>
          <w:bCs/>
        </w:rPr>
        <w:t xml:space="preserve"> </w:t>
      </w:r>
      <w:r w:rsidRPr="003F7CA8">
        <w:rPr>
          <w:b/>
          <w:bCs/>
        </w:rPr>
        <w:t>20</w:t>
      </w:r>
      <w:r w:rsidR="003F7CA8" w:rsidRPr="003F7CA8">
        <w:rPr>
          <w:b/>
          <w:bCs/>
        </w:rPr>
        <w:t>2</w:t>
      </w:r>
      <w:r w:rsidR="00651BA9">
        <w:rPr>
          <w:b/>
          <w:bCs/>
        </w:rPr>
        <w:t>2</w:t>
      </w:r>
      <w:r w:rsidR="00556FC0" w:rsidRPr="003F7CA8">
        <w:rPr>
          <w:b/>
          <w:bCs/>
        </w:rPr>
        <w:t xml:space="preserve"> r. </w:t>
      </w:r>
      <w:r w:rsidR="00556FC0">
        <w:rPr>
          <w:b/>
          <w:bCs/>
        </w:rPr>
        <w:br/>
      </w:r>
    </w:p>
    <w:p w14:paraId="63EA4C18" w14:textId="77777777" w:rsidR="00651BA9" w:rsidRDefault="00651BA9" w:rsidP="00AC15B6">
      <w:pPr>
        <w:pStyle w:val="Standard"/>
        <w:spacing w:line="360" w:lineRule="auto"/>
        <w:ind w:right="72" w:firstLine="708"/>
        <w:jc w:val="center"/>
        <w:rPr>
          <w:b/>
          <w:bCs/>
        </w:rPr>
      </w:pPr>
    </w:p>
    <w:p w14:paraId="71722272" w14:textId="089554FE" w:rsidR="00AC15B6" w:rsidRDefault="00725772" w:rsidP="00AC15B6">
      <w:pPr>
        <w:pStyle w:val="Standard"/>
        <w:spacing w:line="360" w:lineRule="auto"/>
        <w:ind w:right="72" w:firstLine="708"/>
        <w:jc w:val="center"/>
        <w:rPr>
          <w:b/>
          <w:bCs/>
        </w:rPr>
      </w:pPr>
      <w:r w:rsidRPr="00725772">
        <w:rPr>
          <w:b/>
          <w:bCs/>
        </w:rPr>
        <w:t>Uzasadnienie</w:t>
      </w:r>
    </w:p>
    <w:p w14:paraId="6DE12B48" w14:textId="77777777" w:rsidR="00F572B7" w:rsidRPr="00593308" w:rsidRDefault="00F572B7" w:rsidP="00F57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308">
        <w:rPr>
          <w:rFonts w:ascii="Times New Roman" w:hAnsi="Times New Roman" w:cs="Times New Roman"/>
          <w:sz w:val="24"/>
          <w:szCs w:val="24"/>
        </w:rPr>
        <w:t xml:space="preserve">Dnia 13 lipca 2022r. do Rady Powiatu w Gołdapi wpłynęła skarga pani Wiesławy Grendy </w:t>
      </w:r>
      <w:r>
        <w:rPr>
          <w:rFonts w:ascii="Times New Roman" w:hAnsi="Times New Roman"/>
          <w:sz w:val="24"/>
          <w:szCs w:val="24"/>
        </w:rPr>
        <w:br/>
      </w:r>
      <w:r w:rsidRPr="00593308">
        <w:rPr>
          <w:rFonts w:ascii="Times New Roman" w:hAnsi="Times New Roman" w:cs="Times New Roman"/>
          <w:sz w:val="24"/>
          <w:szCs w:val="24"/>
        </w:rPr>
        <w:t xml:space="preserve">na Starostę Gołdapskiego panią Marzannę </w:t>
      </w:r>
      <w:proofErr w:type="spellStart"/>
      <w:r w:rsidRPr="00593308">
        <w:rPr>
          <w:rFonts w:ascii="Times New Roman" w:hAnsi="Times New Roman" w:cs="Times New Roman"/>
          <w:sz w:val="24"/>
          <w:szCs w:val="24"/>
        </w:rPr>
        <w:t>Wardziejewską</w:t>
      </w:r>
      <w:proofErr w:type="spellEnd"/>
      <w:r w:rsidRPr="00593308">
        <w:rPr>
          <w:rFonts w:ascii="Times New Roman" w:hAnsi="Times New Roman" w:cs="Times New Roman"/>
          <w:sz w:val="24"/>
          <w:szCs w:val="24"/>
        </w:rPr>
        <w:t>.</w:t>
      </w:r>
    </w:p>
    <w:p w14:paraId="7246684F" w14:textId="6AC88E21" w:rsidR="00F572B7" w:rsidRPr="00593308" w:rsidRDefault="00F572B7" w:rsidP="00F57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308">
        <w:rPr>
          <w:rFonts w:ascii="Times New Roman" w:hAnsi="Times New Roman" w:cs="Times New Roman"/>
          <w:sz w:val="24"/>
          <w:szCs w:val="24"/>
        </w:rPr>
        <w:t xml:space="preserve">  W piśmie tym skarżąca zarzuciła pani staroście, że poprzez swoją nieodpowiedzialność </w:t>
      </w:r>
      <w:r>
        <w:rPr>
          <w:rFonts w:ascii="Times New Roman" w:hAnsi="Times New Roman"/>
          <w:sz w:val="24"/>
          <w:szCs w:val="24"/>
        </w:rPr>
        <w:br/>
      </w:r>
      <w:r w:rsidRPr="00593308">
        <w:rPr>
          <w:rFonts w:ascii="Times New Roman" w:hAnsi="Times New Roman" w:cs="Times New Roman"/>
          <w:sz w:val="24"/>
          <w:szCs w:val="24"/>
        </w:rPr>
        <w:t>na zajmowanym stanowisku doprowadziła do sytuacji, w której gołdapski szpital nie realizuje podstawowych zadań, do których został stworzony. Skarżąca zarzuca brak możliwości podawania zastrzyków, które należy wykonywać pod kontrolą lekarza. Uważa, że jest to pokłosie złego zarządzania i podjęcia fatalnych decyzji o likwidacji oddziału wewnętrznego.</w:t>
      </w:r>
    </w:p>
    <w:p w14:paraId="121C81FB" w14:textId="77777777" w:rsidR="00F572B7" w:rsidRPr="00593308" w:rsidRDefault="00F572B7" w:rsidP="00F57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308">
        <w:rPr>
          <w:rFonts w:ascii="Times New Roman" w:hAnsi="Times New Roman" w:cs="Times New Roman"/>
          <w:sz w:val="24"/>
          <w:szCs w:val="24"/>
        </w:rPr>
        <w:t xml:space="preserve">Rozpatrując powyższą skargę należy wziąć pod uwagę i rozdzielić dwa aspekty, gdzie jeden dotyczy nadzoru właścicielskiego nad funkcjonowaniem spółki </w:t>
      </w:r>
      <w:proofErr w:type="spellStart"/>
      <w:r w:rsidRPr="00593308">
        <w:rPr>
          <w:rFonts w:ascii="Times New Roman" w:hAnsi="Times New Roman" w:cs="Times New Roman"/>
          <w:sz w:val="24"/>
          <w:szCs w:val="24"/>
        </w:rPr>
        <w:t>GoldMedica</w:t>
      </w:r>
      <w:proofErr w:type="spellEnd"/>
      <w:r w:rsidRPr="00593308">
        <w:rPr>
          <w:rFonts w:ascii="Times New Roman" w:hAnsi="Times New Roman" w:cs="Times New Roman"/>
          <w:sz w:val="24"/>
          <w:szCs w:val="24"/>
        </w:rPr>
        <w:t xml:space="preserve"> a drugi katalogu usług, które Gold </w:t>
      </w:r>
      <w:proofErr w:type="spellStart"/>
      <w:r w:rsidRPr="00593308">
        <w:rPr>
          <w:rFonts w:ascii="Times New Roman" w:hAnsi="Times New Roman" w:cs="Times New Roman"/>
          <w:sz w:val="24"/>
          <w:szCs w:val="24"/>
        </w:rPr>
        <w:t>Medica</w:t>
      </w:r>
      <w:proofErr w:type="spellEnd"/>
      <w:r w:rsidRPr="00593308">
        <w:rPr>
          <w:rFonts w:ascii="Times New Roman" w:hAnsi="Times New Roman" w:cs="Times New Roman"/>
          <w:sz w:val="24"/>
          <w:szCs w:val="24"/>
        </w:rPr>
        <w:t xml:space="preserve"> świadczy na rzecz miejscowej ludności. I o ile za pierwszy aspekt może ponosić odpowiedzialność starosta to za drugi odpowiada tylko i wyłącznie zarząd spółki.</w:t>
      </w:r>
    </w:p>
    <w:p w14:paraId="6AB34795" w14:textId="77777777" w:rsidR="00F572B7" w:rsidRPr="00593308" w:rsidRDefault="00F572B7" w:rsidP="00F57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308">
        <w:rPr>
          <w:rFonts w:ascii="Times New Roman" w:hAnsi="Times New Roman" w:cs="Times New Roman"/>
          <w:sz w:val="24"/>
          <w:szCs w:val="24"/>
        </w:rPr>
        <w:t xml:space="preserve">Zgodnie z art. 227 kodeksu postępowania administracyjnego przedmiotem skargi może być zaniedbanie lub nienależyte wykonywanie zadań przez właściwe organy lub naruszenie interesów skarżących. </w:t>
      </w:r>
    </w:p>
    <w:p w14:paraId="7ACE1151" w14:textId="77777777" w:rsidR="00F572B7" w:rsidRPr="00593308" w:rsidRDefault="00F572B7" w:rsidP="00F57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308">
        <w:rPr>
          <w:rFonts w:ascii="Times New Roman" w:hAnsi="Times New Roman" w:cs="Times New Roman"/>
          <w:sz w:val="24"/>
          <w:szCs w:val="24"/>
        </w:rPr>
        <w:t xml:space="preserve">W opinii komisji skarg , wniosków i petycji obie te przesłanki zostały spełnione, żeby uznać </w:t>
      </w:r>
      <w:r>
        <w:rPr>
          <w:rFonts w:ascii="Times New Roman" w:hAnsi="Times New Roman"/>
          <w:sz w:val="24"/>
          <w:szCs w:val="24"/>
        </w:rPr>
        <w:br/>
      </w:r>
      <w:r w:rsidRPr="00593308">
        <w:rPr>
          <w:rFonts w:ascii="Times New Roman" w:hAnsi="Times New Roman" w:cs="Times New Roman"/>
          <w:sz w:val="24"/>
          <w:szCs w:val="24"/>
        </w:rPr>
        <w:t>tę skargę za zasadną.</w:t>
      </w:r>
    </w:p>
    <w:p w14:paraId="4E7B49BC" w14:textId="77777777" w:rsidR="00F572B7" w:rsidRPr="00593308" w:rsidRDefault="00F572B7" w:rsidP="00F57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308">
        <w:rPr>
          <w:rFonts w:ascii="Times New Roman" w:hAnsi="Times New Roman" w:cs="Times New Roman"/>
          <w:sz w:val="24"/>
          <w:szCs w:val="24"/>
        </w:rPr>
        <w:t>Brak właściwego nadzoru właścicielskiego ze strony zarządu powiatu, którego szefem jest starosta doprowadził do sytuacji, w której spółka nie funkcjonuje prawidłowo i pochodną tego jest brak właściwej opieki zdrowotnej dla mieszkańców powiatu gołdapskiego.</w:t>
      </w:r>
    </w:p>
    <w:p w14:paraId="6C4C268C" w14:textId="77777777" w:rsidR="00651BA9" w:rsidRDefault="00651BA9" w:rsidP="000C7D64">
      <w:pPr>
        <w:suppressAutoHyphens w:val="0"/>
        <w:spacing w:after="160" w:line="360" w:lineRule="auto"/>
        <w:ind w:left="0" w:righ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22A5077" w14:textId="77777777" w:rsidR="00083EB5" w:rsidRDefault="00083EB5" w:rsidP="00F572B7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Niniejsza uchwała stanowi zawiadomienie o sposobie załatwienia skargi w rozumieniu art. 237 § 3 w zw. z art. 238 § 1 k.p.a.</w:t>
      </w:r>
    </w:p>
    <w:p w14:paraId="54C2F5C4" w14:textId="63807DE8" w:rsidR="0001574E" w:rsidRPr="000C7D64" w:rsidRDefault="0001574E" w:rsidP="000C7D64">
      <w:pPr>
        <w:pStyle w:val="Standard"/>
        <w:tabs>
          <w:tab w:val="left" w:pos="8505"/>
        </w:tabs>
        <w:spacing w:line="360" w:lineRule="auto"/>
        <w:jc w:val="both"/>
      </w:pPr>
    </w:p>
    <w:sectPr w:rsidR="0001574E" w:rsidRPr="000C7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22"/>
    <w:rsid w:val="0001574E"/>
    <w:rsid w:val="00083EB5"/>
    <w:rsid w:val="000C791E"/>
    <w:rsid w:val="000C7D64"/>
    <w:rsid w:val="000F0A22"/>
    <w:rsid w:val="00165777"/>
    <w:rsid w:val="00171D57"/>
    <w:rsid w:val="00173380"/>
    <w:rsid w:val="00175742"/>
    <w:rsid w:val="001D5E4B"/>
    <w:rsid w:val="001D7949"/>
    <w:rsid w:val="0025222F"/>
    <w:rsid w:val="00267090"/>
    <w:rsid w:val="002A4C0F"/>
    <w:rsid w:val="002C47CF"/>
    <w:rsid w:val="00320C98"/>
    <w:rsid w:val="00325CF8"/>
    <w:rsid w:val="00353D9A"/>
    <w:rsid w:val="003A5C1D"/>
    <w:rsid w:val="003B2BE9"/>
    <w:rsid w:val="003F7CA8"/>
    <w:rsid w:val="00412114"/>
    <w:rsid w:val="0055074A"/>
    <w:rsid w:val="00556FC0"/>
    <w:rsid w:val="005710F2"/>
    <w:rsid w:val="00582983"/>
    <w:rsid w:val="00594ABE"/>
    <w:rsid w:val="005A7A2E"/>
    <w:rsid w:val="00651BA9"/>
    <w:rsid w:val="0069682B"/>
    <w:rsid w:val="006D1528"/>
    <w:rsid w:val="00725772"/>
    <w:rsid w:val="0075252D"/>
    <w:rsid w:val="007B7CA2"/>
    <w:rsid w:val="008644AA"/>
    <w:rsid w:val="008B667E"/>
    <w:rsid w:val="008D0E21"/>
    <w:rsid w:val="00943982"/>
    <w:rsid w:val="00981D08"/>
    <w:rsid w:val="009916A8"/>
    <w:rsid w:val="009F1673"/>
    <w:rsid w:val="009F5E29"/>
    <w:rsid w:val="00A70D36"/>
    <w:rsid w:val="00AA204F"/>
    <w:rsid w:val="00AC15B6"/>
    <w:rsid w:val="00AE76CD"/>
    <w:rsid w:val="00BA45ED"/>
    <w:rsid w:val="00BD4D49"/>
    <w:rsid w:val="00C05507"/>
    <w:rsid w:val="00C27BF2"/>
    <w:rsid w:val="00C40E7E"/>
    <w:rsid w:val="00C66529"/>
    <w:rsid w:val="00C70A8D"/>
    <w:rsid w:val="00CD1D7E"/>
    <w:rsid w:val="00D45370"/>
    <w:rsid w:val="00D95B95"/>
    <w:rsid w:val="00DB705A"/>
    <w:rsid w:val="00E24073"/>
    <w:rsid w:val="00F40851"/>
    <w:rsid w:val="00F569B4"/>
    <w:rsid w:val="00F572B7"/>
    <w:rsid w:val="00F73471"/>
    <w:rsid w:val="00F7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8174"/>
  <w15:chartTrackingRefBased/>
  <w15:docId w15:val="{9427CC3B-3DE7-439E-B602-2132956E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9B4"/>
    <w:pPr>
      <w:suppressAutoHyphens/>
      <w:spacing w:after="0" w:line="240" w:lineRule="auto"/>
      <w:ind w:left="113" w:right="113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Standard"/>
    <w:next w:val="Normalny"/>
    <w:link w:val="PodtytuZnak"/>
    <w:qFormat/>
    <w:rsid w:val="00556FC0"/>
    <w:pPr>
      <w:jc w:val="center"/>
    </w:pPr>
    <w:rPr>
      <w:b/>
      <w:bCs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56FC0"/>
    <w:rPr>
      <w:rFonts w:ascii="Times New Roman" w:eastAsia="Times New Roman" w:hAnsi="Times New Roman" w:cs="Times New Roman"/>
      <w:b/>
      <w:bCs/>
      <w:i/>
      <w:iCs/>
      <w:kern w:val="3"/>
      <w:sz w:val="28"/>
      <w:szCs w:val="28"/>
      <w:lang w:eastAsia="pl-PL"/>
    </w:rPr>
  </w:style>
  <w:style w:type="paragraph" w:customStyle="1" w:styleId="Standard">
    <w:name w:val="Standard"/>
    <w:rsid w:val="00556FC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ytu">
    <w:name w:val="Title"/>
    <w:basedOn w:val="Standard"/>
    <w:next w:val="Podtytu"/>
    <w:link w:val="TytuZnak"/>
    <w:qFormat/>
    <w:rsid w:val="00556FC0"/>
    <w:pPr>
      <w:jc w:val="center"/>
    </w:pPr>
    <w:rPr>
      <w:b/>
      <w:bCs/>
      <w:sz w:val="28"/>
      <w:szCs w:val="36"/>
    </w:rPr>
  </w:style>
  <w:style w:type="character" w:customStyle="1" w:styleId="TytuZnak">
    <w:name w:val="Tytuł Znak"/>
    <w:basedOn w:val="Domylnaczcionkaakapitu"/>
    <w:link w:val="Tytu"/>
    <w:rsid w:val="00556FC0"/>
    <w:rPr>
      <w:rFonts w:ascii="Times New Roman" w:eastAsia="Times New Roman" w:hAnsi="Times New Roman" w:cs="Times New Roman"/>
      <w:b/>
      <w:bCs/>
      <w:kern w:val="3"/>
      <w:sz w:val="28"/>
      <w:szCs w:val="36"/>
      <w:lang w:eastAsia="pl-PL"/>
    </w:rPr>
  </w:style>
  <w:style w:type="character" w:customStyle="1" w:styleId="Teksttreci10ptKursywa">
    <w:name w:val="Tekst treści + 10 pt;Kursywa"/>
    <w:rsid w:val="00F569B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0"/>
      <w:szCs w:val="20"/>
    </w:rPr>
  </w:style>
  <w:style w:type="character" w:customStyle="1" w:styleId="Teksttreci4Pogrubienie">
    <w:name w:val="Tekst treści (4) + Pogrubienie"/>
    <w:rsid w:val="00F569B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6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6A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st">
    <w:name w:val="st"/>
    <w:basedOn w:val="Domylnaczcionkaakapitu"/>
    <w:rsid w:val="00325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Ewelina Juc</cp:lastModifiedBy>
  <cp:revision>44</cp:revision>
  <cp:lastPrinted>2017-10-11T07:20:00Z</cp:lastPrinted>
  <dcterms:created xsi:type="dcterms:W3CDTF">2017-10-09T13:11:00Z</dcterms:created>
  <dcterms:modified xsi:type="dcterms:W3CDTF">2022-09-26T12:01:00Z</dcterms:modified>
</cp:coreProperties>
</file>